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1426DBE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A316CE">
        <w:rPr>
          <w:rFonts w:ascii="Times New Roman" w:hAnsi="Times New Roman" w:cs="Times New Roman"/>
          <w:sz w:val="28"/>
          <w:szCs w:val="28"/>
        </w:rPr>
        <w:t>October</w:t>
      </w:r>
      <w:proofErr w:type="gramEnd"/>
      <w:r w:rsidR="00D170DA">
        <w:rPr>
          <w:rFonts w:ascii="Times New Roman" w:hAnsi="Times New Roman" w:cs="Times New Roman"/>
          <w:sz w:val="28"/>
          <w:szCs w:val="28"/>
        </w:rPr>
        <w:t xml:space="preserve"> 1</w:t>
      </w:r>
      <w:r w:rsidR="00A316CE">
        <w:rPr>
          <w:rFonts w:ascii="Times New Roman" w:hAnsi="Times New Roman" w:cs="Times New Roman"/>
          <w:sz w:val="28"/>
          <w:szCs w:val="28"/>
        </w:rPr>
        <w:t>5</w:t>
      </w:r>
      <w:r w:rsidR="00D170DA">
        <w:rPr>
          <w:rFonts w:ascii="Times New Roman" w:hAnsi="Times New Roman" w:cs="Times New Roman"/>
          <w:sz w:val="28"/>
          <w:szCs w:val="28"/>
        </w:rPr>
        <w:t>, 202</w:t>
      </w:r>
      <w:r w:rsidR="00A316CE">
        <w:rPr>
          <w:rFonts w:ascii="Times New Roman" w:hAnsi="Times New Roman" w:cs="Times New Roman"/>
          <w:sz w:val="28"/>
          <w:szCs w:val="28"/>
        </w:rPr>
        <w:t>5</w:t>
      </w:r>
    </w:p>
    <w:p w14:paraId="4A5BBED0" w14:textId="53E1EB65"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sidR="00D170DA">
        <w:rPr>
          <w:rFonts w:ascii="Times New Roman" w:hAnsi="Times New Roman" w:cs="Times New Roman"/>
          <w:sz w:val="28"/>
          <w:szCs w:val="28"/>
        </w:rPr>
        <w:t>F</w:t>
      </w:r>
      <w:r w:rsidR="00A316CE">
        <w:rPr>
          <w:rFonts w:ascii="Times New Roman" w:hAnsi="Times New Roman" w:cs="Times New Roman"/>
          <w:sz w:val="28"/>
          <w:szCs w:val="28"/>
        </w:rPr>
        <w:t>remont Solar and Storage Project</w:t>
      </w:r>
    </w:p>
    <w:p w14:paraId="3CB4185D" w14:textId="535E7E87"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170DA">
        <w:rPr>
          <w:rFonts w:ascii="Times New Roman" w:hAnsi="Times New Roman" w:cs="Times New Roman"/>
          <w:sz w:val="28"/>
          <w:szCs w:val="28"/>
        </w:rPr>
        <w:t>Shawn Black</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10BA565C"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170DA">
        <w:rPr>
          <w:rFonts w:ascii="Times New Roman" w:hAnsi="Times New Roman" w:cs="Times New Roman"/>
          <w:sz w:val="28"/>
          <w:szCs w:val="28"/>
        </w:rPr>
        <w:t>Shawn Black</w:t>
      </w:r>
      <w:r w:rsidR="00A316CE">
        <w:rPr>
          <w:rFonts w:ascii="Times New Roman" w:hAnsi="Times New Roman" w:cs="Times New Roman"/>
          <w:sz w:val="28"/>
          <w:szCs w:val="28"/>
        </w:rPr>
        <w:t>/Tayge Bascom</w:t>
      </w:r>
    </w:p>
    <w:p w14:paraId="23111FB1" w14:textId="5AC22F7D"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170DA">
        <w:rPr>
          <w:rFonts w:ascii="Times New Roman" w:hAnsi="Times New Roman" w:cs="Times New Roman"/>
          <w:sz w:val="28"/>
          <w:szCs w:val="28"/>
        </w:rPr>
        <w:t>5</w:t>
      </w:r>
      <w:r w:rsidR="00A316CE">
        <w:rPr>
          <w:rFonts w:ascii="Times New Roman" w:hAnsi="Times New Roman" w:cs="Times New Roman"/>
          <w:sz w:val="28"/>
          <w:szCs w:val="28"/>
        </w:rPr>
        <w:t>-10</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7E7B19EA"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539E11C1" w14:textId="77777777" w:rsidR="00F0095B" w:rsidRPr="00E00C59" w:rsidRDefault="00F0095B" w:rsidP="00E00C59">
      <w:pPr>
        <w:spacing w:after="0" w:line="240" w:lineRule="auto"/>
        <w:rPr>
          <w:rFonts w:ascii="Times New Roman" w:hAnsi="Times New Roman" w:cs="Times New Roman"/>
          <w:sz w:val="28"/>
          <w:szCs w:val="28"/>
        </w:rPr>
      </w:pP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0FE01B8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Content>
          <w:r w:rsidR="00A316CE">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6880724C" w:rsidR="0040121D" w:rsidRPr="00E00C59" w:rsidRDefault="00000000"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0"/>
            <w14:checkedState w14:val="2612" w14:font="MS Gothic"/>
            <w14:uncheckedState w14:val="2610" w14:font="MS Gothic"/>
          </w14:checkbox>
        </w:sdtPr>
        <w:sdtContent>
          <w:r w:rsidR="00A316CE">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7777777" w:rsid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D170DA">
      <w:pPr>
        <w:spacing w:after="0" w:line="240" w:lineRule="auto"/>
        <w:jc w:val="right"/>
        <w:rPr>
          <w:rFonts w:ascii="Times New Roman" w:hAnsi="Times New Roman" w:cs="Times New Roman"/>
          <w:sz w:val="28"/>
          <w:szCs w:val="28"/>
        </w:rPr>
      </w:pPr>
    </w:p>
    <w:p w14:paraId="28A39B5D" w14:textId="555336DF"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Content>
          <w:r w:rsidR="00A316CE">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7F254898"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Content>
          <w:r w:rsidR="00A316CE">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000000"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000000"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3480D917" w14:textId="77777777" w:rsid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7191C209" w14:textId="77777777" w:rsidR="00D170DA" w:rsidRPr="00E00C59" w:rsidRDefault="00D170DA" w:rsidP="00E00C59">
      <w:pPr>
        <w:spacing w:after="0" w:line="240" w:lineRule="auto"/>
        <w:rPr>
          <w:rFonts w:ascii="Times New Roman" w:hAnsi="Times New Roman" w:cs="Times New Roman"/>
          <w:sz w:val="28"/>
          <w:szCs w:val="28"/>
        </w:rPr>
      </w:pPr>
    </w:p>
    <w:p w14:paraId="4E152431" w14:textId="562535A2" w:rsidR="00E00C59" w:rsidRDefault="00A316CE"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The Fremont Solar Storage project is a 99 MW solar array with 198 MWh of battery storage attached. We are proposing that Payson City participate in 3% of the project, which is 3MW of solar array capacity, paired with 6 MWh of battery storage. This project will be in Iron County and many of the cities within UAMPS are participating. </w:t>
      </w:r>
    </w:p>
    <w:p w14:paraId="6AAC8158" w14:textId="77777777" w:rsidR="00A316CE" w:rsidRDefault="00A316CE" w:rsidP="00E00C59">
      <w:pPr>
        <w:spacing w:after="0" w:line="240" w:lineRule="auto"/>
        <w:rPr>
          <w:rFonts w:ascii="Times New Roman" w:hAnsi="Times New Roman" w:cs="Times New Roman"/>
          <w:sz w:val="28"/>
          <w:szCs w:val="28"/>
        </w:rPr>
      </w:pPr>
    </w:p>
    <w:p w14:paraId="2E20D3CD" w14:textId="2E3E3ADB" w:rsidR="00A316CE" w:rsidRPr="00E00C59" w:rsidRDefault="00A316CE"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The benefits of the project include a fixed price for 25 years, it is not dependent on fuel, reducing volatility, and the battery power can be released at the highest cost hours of the day almost instantly. The battery component of this project is </w:t>
      </w:r>
      <w:r w:rsidR="008C0315">
        <w:rPr>
          <w:rFonts w:ascii="Times New Roman" w:hAnsi="Times New Roman" w:cs="Times New Roman"/>
          <w:sz w:val="28"/>
          <w:szCs w:val="28"/>
        </w:rPr>
        <w:t xml:space="preserve">the </w:t>
      </w:r>
      <w:r>
        <w:rPr>
          <w:rFonts w:ascii="Times New Roman" w:hAnsi="Times New Roman" w:cs="Times New Roman"/>
          <w:sz w:val="28"/>
          <w:szCs w:val="28"/>
        </w:rPr>
        <w:t>most attractive</w:t>
      </w:r>
      <w:r w:rsidR="008C0315">
        <w:rPr>
          <w:rFonts w:ascii="Times New Roman" w:hAnsi="Times New Roman" w:cs="Times New Roman"/>
          <w:sz w:val="28"/>
          <w:szCs w:val="28"/>
        </w:rPr>
        <w:t xml:space="preserve"> feature for use in Payson City’s power portfolio. This project will help us diversify into </w:t>
      </w:r>
      <w:r w:rsidR="008C0315">
        <w:rPr>
          <w:rFonts w:ascii="Times New Roman" w:hAnsi="Times New Roman" w:cs="Times New Roman"/>
          <w:sz w:val="28"/>
          <w:szCs w:val="28"/>
        </w:rPr>
        <w:lastRenderedPageBreak/>
        <w:t xml:space="preserve">renewables and batteries at an attractive price. We will also benefit from the dispatchability of the batteries for any hour of the day, helping us keep costs down for Payson City’s residents. </w:t>
      </w:r>
      <w:r>
        <w:rPr>
          <w:rFonts w:ascii="Times New Roman" w:hAnsi="Times New Roman" w:cs="Times New Roman"/>
          <w:sz w:val="28"/>
          <w:szCs w:val="28"/>
        </w:rPr>
        <w:t xml:space="preserve"> </w:t>
      </w:r>
    </w:p>
    <w:p w14:paraId="1C1A47AA" w14:textId="77777777" w:rsidR="00E00C59" w:rsidRPr="00E00C59" w:rsidRDefault="00E00C59" w:rsidP="00E00C59">
      <w:pPr>
        <w:spacing w:after="0" w:line="240" w:lineRule="auto"/>
        <w:rPr>
          <w:rFonts w:ascii="Times New Roman" w:hAnsi="Times New Roman" w:cs="Times New Roman"/>
          <w:sz w:val="28"/>
          <w:szCs w:val="28"/>
        </w:rPr>
      </w:pP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945BB9">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40121D"/>
    <w:rsid w:val="00484403"/>
    <w:rsid w:val="005F20BC"/>
    <w:rsid w:val="006F5A52"/>
    <w:rsid w:val="008907E4"/>
    <w:rsid w:val="008C0315"/>
    <w:rsid w:val="00945BB9"/>
    <w:rsid w:val="00955006"/>
    <w:rsid w:val="00A316CE"/>
    <w:rsid w:val="00A5202E"/>
    <w:rsid w:val="00AF6BD3"/>
    <w:rsid w:val="00D170DA"/>
    <w:rsid w:val="00E00C59"/>
    <w:rsid w:val="00F0095B"/>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Shawn Black</cp:lastModifiedBy>
  <cp:revision>3</cp:revision>
  <dcterms:created xsi:type="dcterms:W3CDTF">2025-10-07T20:55:00Z</dcterms:created>
  <dcterms:modified xsi:type="dcterms:W3CDTF">2025-10-07T21:07:00Z</dcterms:modified>
</cp:coreProperties>
</file>